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C8" w:rsidRPr="00302407" w:rsidRDefault="00225FC8" w:rsidP="00225FC8">
      <w:pPr>
        <w:pStyle w:val="Nadpis1"/>
        <w:shd w:val="clear" w:color="auto" w:fill="FBFBF9"/>
        <w:spacing w:before="0" w:after="125" w:afterAutospacing="0"/>
        <w:rPr>
          <w:color w:val="222222"/>
          <w:sz w:val="32"/>
          <w:szCs w:val="32"/>
        </w:rPr>
      </w:pPr>
      <w:r w:rsidRPr="00302407">
        <w:rPr>
          <w:color w:val="222222"/>
          <w:sz w:val="32"/>
          <w:szCs w:val="32"/>
        </w:rPr>
        <w:t>Výstraha ČHMÚ na NEBEZPEČÍ POŽÁRŮ pro Plzeňský kraj</w:t>
      </w:r>
    </w:p>
    <w:p w:rsidR="00225FC8" w:rsidRDefault="00225FC8" w:rsidP="00225FC8">
      <w:pPr>
        <w:pStyle w:val="Nadpis1"/>
        <w:shd w:val="clear" w:color="auto" w:fill="FBFBF9"/>
        <w:spacing w:before="0" w:after="125" w:afterAutospacing="0"/>
        <w:rPr>
          <w:color w:val="222222"/>
          <w:sz w:val="26"/>
          <w:szCs w:val="26"/>
        </w:rPr>
      </w:pPr>
    </w:p>
    <w:p w:rsidR="00225FC8" w:rsidRPr="00302407" w:rsidRDefault="00302407" w:rsidP="00225FC8">
      <w:pPr>
        <w:pStyle w:val="Normlnweb"/>
        <w:shd w:val="clear" w:color="auto" w:fill="FBFBF9"/>
        <w:spacing w:after="0"/>
        <w:rPr>
          <w:rFonts w:ascii="Verdana" w:hAnsi="Verdana"/>
          <w:color w:val="222222"/>
          <w:sz w:val="20"/>
          <w:szCs w:val="20"/>
        </w:rPr>
      </w:pPr>
      <w:r w:rsidRPr="00225FC8">
        <w:rPr>
          <w:rFonts w:ascii="Calibri" w:hAnsi="Calibri"/>
          <w:color w:val="000000"/>
        </w:rPr>
        <w:t>Český hydrometeorologický ústav vydal rámci systému integrované výstražné služby výstrahu na jev „</w:t>
      </w:r>
      <w:r w:rsidRPr="00225FC8">
        <w:rPr>
          <w:rFonts w:ascii="Calibri" w:hAnsi="Calibri"/>
          <w:b/>
          <w:bCs/>
          <w:color w:val="000000"/>
          <w:u w:val="single"/>
        </w:rPr>
        <w:t>NEBEZPEČÍ POŽÁRŮ</w:t>
      </w:r>
      <w:r w:rsidRPr="00225FC8">
        <w:rPr>
          <w:rFonts w:ascii="Calibri" w:hAnsi="Calibri"/>
          <w:color w:val="000000"/>
        </w:rPr>
        <w:t xml:space="preserve">“, platnou pro Plzeňský kraj </w:t>
      </w:r>
      <w:r w:rsidRPr="00225FC8">
        <w:rPr>
          <w:rFonts w:ascii="Calibri" w:hAnsi="Calibri"/>
          <w:b/>
          <w:bCs/>
          <w:color w:val="000000"/>
        </w:rPr>
        <w:t>od 22. 6. 2017 - 12:00 hodin do odvolání</w:t>
      </w:r>
      <w:r>
        <w:rPr>
          <w:rFonts w:ascii="Calibri" w:hAnsi="Calibri"/>
          <w:color w:val="000000"/>
        </w:rPr>
        <w:t>,</w:t>
      </w:r>
      <w:r w:rsidRPr="00225FC8">
        <w:rPr>
          <w:rFonts w:ascii="Calibri" w:hAnsi="Calibri"/>
          <w:color w:val="000000"/>
        </w:rPr>
        <w:t> </w:t>
      </w:r>
      <w:r w:rsidR="00225FC8">
        <w:rPr>
          <w:rFonts w:ascii="Verdana" w:hAnsi="Verdana"/>
          <w:color w:val="222222"/>
          <w:sz w:val="19"/>
          <w:szCs w:val="19"/>
        </w:rPr>
        <w:t xml:space="preserve"> na základě </w:t>
      </w:r>
      <w:hyperlink r:id="rId4" w:history="1">
        <w:r w:rsidR="00225FC8">
          <w:rPr>
            <w:rFonts w:ascii="Verdana" w:hAnsi="Verdana"/>
            <w:color w:val="E51D2D"/>
            <w:sz w:val="19"/>
            <w:szCs w:val="19"/>
            <w:u w:val="single"/>
          </w:rPr>
          <w:t>nařízení Plzeňského kraje č. 5/2016,  kterým se stanoví podmínky k zabezpečení požární ochrany v době zvýšeného nebezpečí vzniku požáru</w:t>
        </w:r>
      </w:hyperlink>
      <w:r w:rsidR="00225FC8">
        <w:rPr>
          <w:rFonts w:ascii="Verdana" w:hAnsi="Verdana"/>
          <w:color w:val="222222"/>
          <w:sz w:val="19"/>
          <w:szCs w:val="19"/>
        </w:rPr>
        <w:t xml:space="preserve">, </w:t>
      </w:r>
      <w:r w:rsidR="00225FC8" w:rsidRPr="00302407">
        <w:rPr>
          <w:rFonts w:ascii="Verdana" w:hAnsi="Verdana"/>
          <w:color w:val="222222"/>
          <w:sz w:val="20"/>
          <w:szCs w:val="20"/>
        </w:rPr>
        <w:t>zakázány tyto činnosti:</w:t>
      </w:r>
    </w:p>
    <w:p w:rsidR="00225FC8" w:rsidRPr="00302407" w:rsidRDefault="00225FC8" w:rsidP="00225FC8">
      <w:pPr>
        <w:pStyle w:val="Normlnweb"/>
        <w:shd w:val="clear" w:color="auto" w:fill="FBFBF9"/>
        <w:spacing w:after="0"/>
        <w:rPr>
          <w:rFonts w:ascii="Verdana" w:hAnsi="Verdana"/>
          <w:color w:val="222222"/>
          <w:sz w:val="20"/>
          <w:szCs w:val="20"/>
        </w:rPr>
      </w:pP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a) rozdělávání nebo udržovaní otevřeného ohně (např. pálení klestu a kůry, spalování hořlavých látek na volném prostranství),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b) kouření (s výjimkou elektronických cigaret),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c) používání pyrotechnických výrobků,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d) používání jiných zdrojů zapálení, např. lampiony, pochodně,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e) odhazování hořících nebo doutnajících předmětů,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f) jízda parní lokomotivy, pokud nejsou zajištěna bezpečnostní opatření k zamezení vzniku požáru,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g) spotřebovávání vody ze zdroje pro hašení požárů k jiným účelům, než k hašení,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h) jízda motorovými vozidly ve volné přírodě mimo pozemní komunikace (toto ustanovení se nevztahuje na jízdu motorových vozidel, která jsou určena k pracovní a hospodářské činnosti v lesích a na polích, na jízdu motorových vozidel po polních a lesních cestách ke stavbám pro bydlení a stavbám pro individuální rekreaci, na jízdu vozidel složek integrovaného záchranného systému).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Uvedené činnosti jsou zakázány na těchto místech: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a) lesní porost a jeho okolí do vzdálenosti 50 m od jeho okraje,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b) lesopark, park a jiná souvislá rostlinná pokrývka umožňující vznik a šíření požáru,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c) sklady sena, slámy a jejich okolí do vzdálenosti 100 metrů od jejich okraje,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d) plocha zemědělských kultur, které jsou svým rostlinným charakterem schopny vznícení a šíření požáru.</w:t>
      </w:r>
    </w:p>
    <w:p w:rsidR="00225FC8" w:rsidRPr="00302407" w:rsidRDefault="00225FC8" w:rsidP="00225FC8">
      <w:pPr>
        <w:pStyle w:val="Normlnweb"/>
        <w:shd w:val="clear" w:color="auto" w:fill="FBFBF9"/>
        <w:rPr>
          <w:rFonts w:ascii="Verdana" w:hAnsi="Verdana"/>
          <w:color w:val="222222"/>
          <w:sz w:val="20"/>
          <w:szCs w:val="20"/>
        </w:rPr>
      </w:pPr>
      <w:r w:rsidRPr="00302407">
        <w:rPr>
          <w:rFonts w:ascii="Verdana" w:hAnsi="Verdana"/>
          <w:color w:val="222222"/>
          <w:sz w:val="20"/>
          <w:szCs w:val="20"/>
        </w:rPr>
        <w:t>Při používání pyrotechnických výrobků musí být zabráněno dopadání jejich částí způsobilých iniciovat požár na uvedená místa.</w:t>
      </w:r>
    </w:p>
    <w:p w:rsidR="009D19FE" w:rsidRDefault="00225FC8" w:rsidP="00302407">
      <w:pPr>
        <w:pStyle w:val="Normlnweb"/>
        <w:shd w:val="clear" w:color="auto" w:fill="FBFBF9"/>
      </w:pPr>
      <w:r w:rsidRPr="00302407">
        <w:rPr>
          <w:rFonts w:ascii="Verdana" w:hAnsi="Verdana"/>
          <w:color w:val="222222"/>
          <w:sz w:val="20"/>
          <w:szCs w:val="20"/>
        </w:rPr>
        <w:t>Používání létajících lampionů se zakazuje na celém území Plzeňského kraje.</w:t>
      </w:r>
    </w:p>
    <w:sectPr w:rsidR="009D19FE" w:rsidSect="009D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5FC8"/>
    <w:rsid w:val="00225FC8"/>
    <w:rsid w:val="00302407"/>
    <w:rsid w:val="00424562"/>
    <w:rsid w:val="00591F57"/>
    <w:rsid w:val="0081295B"/>
    <w:rsid w:val="009D19FE"/>
    <w:rsid w:val="00CA2834"/>
    <w:rsid w:val="00D7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9FE"/>
  </w:style>
  <w:style w:type="paragraph" w:styleId="Nadpis1">
    <w:name w:val="heading 1"/>
    <w:basedOn w:val="Normln"/>
    <w:link w:val="Nadpis1Char"/>
    <w:uiPriority w:val="9"/>
    <w:qFormat/>
    <w:rsid w:val="00225FC8"/>
    <w:pPr>
      <w:spacing w:before="185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5FC8"/>
    <w:rPr>
      <w:rFonts w:ascii="Arial" w:eastAsia="Times New Roman" w:hAnsi="Arial" w:cs="Arial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225FC8"/>
    <w:pPr>
      <w:spacing w:after="36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5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zoverizeni.plzensky-kraj.cz/cs/clanek/narizeni-plzenskeho-kraje-k-zabezpeceni-pozarni-ochrany-v-dobe-nebezpeci-pozar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Polák</dc:creator>
  <cp:lastModifiedBy>Karol Polák</cp:lastModifiedBy>
  <cp:revision>3</cp:revision>
  <dcterms:created xsi:type="dcterms:W3CDTF">2017-06-22T05:36:00Z</dcterms:created>
  <dcterms:modified xsi:type="dcterms:W3CDTF">2017-06-22T06:03:00Z</dcterms:modified>
</cp:coreProperties>
</file>